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Tahoma" w:hAnsi="Tahoma" w:cs="Tahoma"/>
          <w:lang w:val="en-US"/>
        </w:rPr>
      </w:pPr>
      <w:r>
        <w:rPr>
          <w:rFonts w:cs="Tahoma" w:ascii="Tahoma" w:hAnsi="Tahoma"/>
          <w:lang w:val="en-US"/>
        </w:rPr>
      </w:r>
    </w:p>
    <w:p>
      <w:pPr>
        <w:pStyle w:val="Normal"/>
        <w:jc w:val="both"/>
        <w:rPr>
          <w:rFonts w:ascii="Tahoma" w:hAnsi="Tahoma" w:cs="Tahoma"/>
          <w:lang w:val="en-US"/>
        </w:rPr>
      </w:pPr>
      <w:r>
        <w:rPr>
          <w:rFonts w:cs="Tahoma" w:ascii="Tahoma" w:hAnsi="Tahoma"/>
          <w:lang w:val="sr-CS"/>
        </w:rPr>
        <w:t xml:space="preserve">На основу </w:t>
      </w:r>
      <w:r>
        <w:rPr>
          <w:rFonts w:cs="Tahoma" w:ascii="Tahoma" w:hAnsi="Tahoma"/>
          <w:lang w:val="sr-RS"/>
        </w:rPr>
        <w:t xml:space="preserve">одредби </w:t>
      </w:r>
      <w:r>
        <w:rPr>
          <w:rFonts w:cs="Tahoma" w:ascii="Tahoma" w:hAnsi="Tahoma"/>
          <w:lang w:val="sr-CS"/>
        </w:rPr>
        <w:t>члана 60. Закона о пољопривредном земљишту („Службени гласник РС“ бро</w:t>
      </w:r>
      <w:r>
        <w:rPr>
          <w:rFonts w:cs="Tahoma" w:ascii="Tahoma" w:hAnsi="Tahoma"/>
          <w:lang w:val="en-US"/>
        </w:rPr>
        <w:t>j 62/2006, 65/2008-</w:t>
      </w:r>
      <w:r>
        <w:rPr>
          <w:rFonts w:cs="Tahoma" w:ascii="Tahoma" w:hAnsi="Tahoma"/>
          <w:lang w:val="sr-RS"/>
        </w:rPr>
        <w:t>др. закон</w:t>
      </w:r>
      <w:r>
        <w:rPr>
          <w:rFonts w:cs="Tahoma" w:ascii="Open Sans;sans-serif" w:hAnsi="Open Sans;sans-serif"/>
          <w:b w:val="false"/>
          <w:i/>
          <w:color w:val="111111"/>
          <w:spacing w:val="0"/>
          <w:sz w:val="20"/>
          <w:lang w:val="sr-CS"/>
        </w:rPr>
        <w:t>,</w:t>
      </w:r>
      <w:r>
        <w:rPr>
          <w:rFonts w:cs="Tahoma" w:ascii="Arial" w:hAnsi="Arial"/>
          <w:b w:val="false"/>
          <w:i w:val="false"/>
          <w:iCs w:val="false"/>
          <w:color w:val="111111"/>
          <w:spacing w:val="0"/>
          <w:sz w:val="24"/>
          <w:szCs w:val="24"/>
          <w:lang w:val="sr-CS"/>
        </w:rPr>
        <w:t xml:space="preserve"> 41/2009, 112/2015, 80/2017 </w:t>
      </w:r>
      <w:r>
        <w:rPr>
          <w:rFonts w:cs="Tahoma" w:ascii="Arial" w:hAnsi="Arial"/>
          <w:b w:val="false"/>
          <w:i w:val="false"/>
          <w:iCs w:val="false"/>
          <w:color w:val="111111"/>
          <w:spacing w:val="0"/>
          <w:sz w:val="24"/>
          <w:szCs w:val="24"/>
          <w:lang w:val="sr-RS"/>
        </w:rPr>
        <w:t>и</w:t>
      </w:r>
      <w:r>
        <w:rPr>
          <w:rFonts w:cs="Tahoma" w:ascii="Arial" w:hAnsi="Arial"/>
          <w:b w:val="false"/>
          <w:i w:val="false"/>
          <w:iCs w:val="false"/>
          <w:color w:val="111111"/>
          <w:spacing w:val="0"/>
          <w:sz w:val="24"/>
          <w:szCs w:val="24"/>
          <w:lang w:val="sr-CS"/>
        </w:rPr>
        <w:t xml:space="preserve"> 95/2018 – </w:t>
      </w:r>
      <w:r>
        <w:rPr>
          <w:rFonts w:cs="Tahoma" w:ascii="Arial" w:hAnsi="Arial"/>
          <w:b w:val="false"/>
          <w:i w:val="false"/>
          <w:iCs w:val="false"/>
          <w:color w:val="111111"/>
          <w:spacing w:val="0"/>
          <w:sz w:val="24"/>
          <w:szCs w:val="24"/>
          <w:lang w:val="sr-RS"/>
        </w:rPr>
        <w:t>др. закон</w:t>
      </w:r>
      <w:r>
        <w:rPr>
          <w:rFonts w:cs="Tahoma" w:ascii="Arial" w:hAnsi="Arial"/>
          <w:i w:val="false"/>
          <w:iCs w:val="false"/>
          <w:sz w:val="24"/>
          <w:szCs w:val="24"/>
          <w:lang w:val="sr-CS"/>
        </w:rPr>
        <w:t xml:space="preserve">, члана 32. Закона о локалној самоуправи  </w:t>
      </w:r>
      <w:r>
        <w:rPr>
          <w:rFonts w:cs="Arial" w:ascii="Arial" w:hAnsi="Arial"/>
          <w:i w:val="false"/>
          <w:iCs w:val="false"/>
          <w:sz w:val="24"/>
          <w:szCs w:val="24"/>
          <w:lang w:val="sr-CS"/>
        </w:rPr>
        <w:t xml:space="preserve"> (</w:t>
      </w:r>
      <w:r>
        <w:rPr>
          <w:rFonts w:cs="Arial" w:ascii="Arial" w:hAnsi="Arial"/>
          <w:i w:val="false"/>
          <w:iCs w:val="false"/>
          <w:sz w:val="24"/>
          <w:szCs w:val="24"/>
          <w:lang w:val="sr-RS"/>
        </w:rPr>
        <w:t>«Службени гласник РС» број</w:t>
      </w:r>
      <w:r>
        <w:rPr>
          <w:rFonts w:cs="Arial" w:ascii="Arial" w:hAnsi="Arial"/>
          <w:sz w:val="24"/>
          <w:szCs w:val="24"/>
          <w:lang w:val="sr-RS"/>
        </w:rPr>
        <w:t xml:space="preserve"> 129/07 и 47/18-др. закон, 101/16-др. закон, 47/18 и 111/21-др. Закон)</w:t>
      </w:r>
      <w:r>
        <w:rPr>
          <w:rFonts w:cs="Tahoma" w:ascii="Tahoma" w:hAnsi="Tahoma"/>
          <w:lang w:val="sr-CS"/>
        </w:rPr>
        <w:t>, члана 40. Статута општине Ариље</w:t>
      </w:r>
      <w:r>
        <w:rPr>
          <w:rFonts w:cs="Tahoma" w:ascii="Tahoma" w:hAnsi="Tahoma"/>
          <w:lang w:val="en-US"/>
        </w:rPr>
        <w:t xml:space="preserve"> </w:t>
      </w:r>
      <w:r>
        <w:rPr>
          <w:rFonts w:cs="Tahoma" w:ascii="Tahoma" w:hAnsi="Tahoma"/>
          <w:lang w:val="sr-CS"/>
        </w:rPr>
        <w:t xml:space="preserve">(„Службени гласник општине Ариље број 13/19) и </w:t>
      </w:r>
      <w:r>
        <w:rPr>
          <w:rFonts w:cs="Tahoma" w:ascii="Tahoma" w:hAnsi="Tahoma"/>
          <w:color w:val="000000"/>
          <w:lang w:val="sr-CS"/>
        </w:rPr>
        <w:t xml:space="preserve">Сагласности Министарства пољопривреде, шумарства и водопривреде број </w:t>
      </w:r>
      <w:r>
        <w:rPr>
          <w:rFonts w:cs="Tahoma" w:ascii="Tahoma" w:hAnsi="Tahoma"/>
          <w:color w:val="000000"/>
          <w:lang w:val="sr-RS"/>
        </w:rPr>
        <w:t xml:space="preserve">004150430 2025 14847 005 000 000 001 </w:t>
      </w:r>
      <w:r>
        <w:rPr>
          <w:rFonts w:cs="Tahoma" w:ascii="Tahoma" w:hAnsi="Tahoma"/>
          <w:color w:val="000000"/>
          <w:lang w:val="sr-RS"/>
        </w:rPr>
        <w:t xml:space="preserve">од </w:t>
      </w:r>
      <w:r>
        <w:rPr>
          <w:rFonts w:cs="Tahoma" w:ascii="Tahoma" w:hAnsi="Tahoma"/>
          <w:color w:val="000000"/>
          <w:lang w:val="sr-RS"/>
        </w:rPr>
        <w:t>1</w:t>
      </w:r>
      <w:r>
        <w:rPr>
          <w:rFonts w:cs="Tahoma" w:ascii="Tahoma" w:hAnsi="Tahoma"/>
          <w:color w:val="000000"/>
          <w:lang w:val="sr-RS"/>
        </w:rPr>
        <w:t>4.</w:t>
      </w:r>
      <w:r>
        <w:rPr>
          <w:rFonts w:cs="Tahoma" w:ascii="Tahoma" w:hAnsi="Tahoma"/>
          <w:color w:val="000000"/>
          <w:lang w:val="sr-RS"/>
        </w:rPr>
        <w:t>10</w:t>
      </w:r>
      <w:r>
        <w:rPr>
          <w:rFonts w:cs="Tahoma" w:ascii="Tahoma" w:hAnsi="Tahoma"/>
          <w:color w:val="000000"/>
          <w:lang w:val="sr-RS"/>
        </w:rPr>
        <w:t>.202</w:t>
      </w:r>
      <w:r>
        <w:rPr>
          <w:rFonts w:cs="Tahoma" w:ascii="Tahoma" w:hAnsi="Tahoma"/>
          <w:color w:val="000000"/>
          <w:lang w:val="sr-RS"/>
        </w:rPr>
        <w:t>5</w:t>
      </w:r>
      <w:r>
        <w:rPr>
          <w:rFonts w:cs="Tahoma" w:ascii="Tahoma" w:hAnsi="Tahoma"/>
          <w:color w:val="000000"/>
          <w:lang w:val="sr-RS"/>
        </w:rPr>
        <w:t xml:space="preserve">. године </w:t>
      </w:r>
    </w:p>
    <w:p>
      <w:pPr>
        <w:pStyle w:val="Normal"/>
        <w:tabs>
          <w:tab w:val="clear" w:pos="720"/>
          <w:tab w:val="left" w:pos="3810" w:leader="none"/>
        </w:tabs>
        <w:jc w:val="right"/>
        <w:rPr>
          <w:rFonts w:ascii="Tahoma" w:hAnsi="Tahoma" w:cs="Tahoma"/>
          <w:color w:val="000000"/>
          <w:lang w:val="en-US"/>
        </w:rPr>
      </w:pPr>
      <w:r>
        <w:rPr>
          <w:rFonts w:cs="Tahoma" w:ascii="Tahoma" w:hAnsi="Tahoma"/>
          <w:color w:val="000000"/>
          <w:lang w:val="en-US"/>
        </w:rPr>
      </w:r>
    </w:p>
    <w:p>
      <w:pPr>
        <w:pStyle w:val="Normal"/>
        <w:rPr>
          <w:rFonts w:ascii="Tahoma" w:hAnsi="Tahoma" w:cs="Tahoma"/>
          <w:lang w:val="en-US"/>
        </w:rPr>
      </w:pPr>
      <w:r>
        <w:rPr>
          <w:rFonts w:cs="Tahoma" w:ascii="Tahoma" w:hAnsi="Tahoma"/>
          <w:lang w:val="en-US"/>
        </w:rPr>
        <w:tab/>
      </w:r>
      <w:r>
        <w:rPr>
          <w:rFonts w:cs="Tahoma" w:ascii="Tahoma" w:hAnsi="Tahoma"/>
          <w:lang w:val="sr-CS"/>
        </w:rPr>
        <w:t>Скупштина општине Ариље на</w:t>
      </w:r>
      <w:r>
        <w:rPr>
          <w:rFonts w:cs="Tahoma" w:ascii="Tahoma" w:hAnsi="Tahoma"/>
          <w:lang w:val="en-US"/>
        </w:rPr>
        <w:t xml:space="preserve"> </w:t>
      </w:r>
      <w:r>
        <w:rPr>
          <w:rFonts w:cs="Tahoma" w:ascii="Tahoma" w:hAnsi="Tahoma"/>
          <w:lang w:val="sr-RS"/>
        </w:rPr>
        <w:t>11</w:t>
      </w:r>
      <w:r>
        <w:rPr>
          <w:rFonts w:cs="Tahoma" w:ascii="Tahoma" w:hAnsi="Tahoma"/>
          <w:lang w:val="en-US"/>
        </w:rPr>
        <w:t>.</w:t>
      </w:r>
      <w:r>
        <w:rPr>
          <w:rFonts w:cs="Tahoma" w:ascii="Tahoma" w:hAnsi="Tahoma"/>
          <w:lang w:val="sr-CS"/>
        </w:rPr>
        <w:t xml:space="preserve"> седници одржаној </w:t>
      </w:r>
      <w:r>
        <w:rPr>
          <w:rFonts w:cs="Tahoma" w:ascii="Tahoma" w:hAnsi="Tahoma"/>
          <w:lang w:val="sr-RS"/>
        </w:rPr>
        <w:t>30.10</w:t>
      </w:r>
      <w:r>
        <w:rPr>
          <w:rFonts w:cs="Tahoma" w:ascii="Tahoma" w:hAnsi="Tahoma"/>
          <w:lang w:val="sr-RS"/>
        </w:rPr>
        <w:t>.202</w:t>
      </w:r>
      <w:r>
        <w:rPr>
          <w:rFonts w:cs="Tahoma" w:ascii="Tahoma" w:hAnsi="Tahoma"/>
          <w:lang w:val="sr-RS"/>
        </w:rPr>
        <w:t>5</w:t>
      </w:r>
      <w:r>
        <w:rPr>
          <w:rFonts w:cs="Tahoma" w:ascii="Tahoma" w:hAnsi="Tahoma"/>
          <w:color w:val="000000"/>
          <w:lang w:val="sr-CS"/>
        </w:rPr>
        <w:t xml:space="preserve">. године </w:t>
      </w:r>
      <w:r>
        <w:rPr>
          <w:rFonts w:cs="Tahoma" w:ascii="Tahoma" w:hAnsi="Tahoma"/>
          <w:lang w:val="sr-CS"/>
        </w:rPr>
        <w:t>донела је</w:t>
      </w:r>
    </w:p>
    <w:p>
      <w:pPr>
        <w:pStyle w:val="Normal"/>
        <w:rPr>
          <w:rFonts w:ascii="Tahoma" w:hAnsi="Tahoma" w:cs="Tahoma"/>
          <w:lang w:val="en-US"/>
        </w:rPr>
      </w:pPr>
      <w:r>
        <w:rPr>
          <w:rFonts w:cs="Tahoma" w:ascii="Tahoma" w:hAnsi="Tahoma"/>
          <w:lang w:val="en-US"/>
        </w:rPr>
      </w:r>
    </w:p>
    <w:p>
      <w:pPr>
        <w:pStyle w:val="Normal"/>
        <w:rPr>
          <w:rFonts w:ascii="Tahoma" w:hAnsi="Tahoma" w:cs="Tahoma"/>
          <w:lang w:val="en-US"/>
        </w:rPr>
      </w:pPr>
      <w:r>
        <w:rPr>
          <w:rFonts w:cs="Tahoma" w:ascii="Tahoma" w:hAnsi="Tahoma"/>
          <w:lang w:val="en-US"/>
        </w:rPr>
      </w:r>
    </w:p>
    <w:p>
      <w:pPr>
        <w:pStyle w:val="Normal"/>
        <w:jc w:val="center"/>
        <w:rPr>
          <w:rFonts w:ascii="Tahoma" w:hAnsi="Tahoma" w:cs="Tahoma"/>
          <w:b/>
          <w:b/>
          <w:lang w:val="sr-CS"/>
        </w:rPr>
      </w:pPr>
      <w:r>
        <w:rPr>
          <w:rFonts w:cs="Tahoma" w:ascii="Tahoma" w:hAnsi="Tahoma"/>
          <w:b/>
          <w:lang w:val="en-US"/>
        </w:rPr>
        <w:t>O</w:t>
      </w:r>
      <w:r>
        <w:rPr>
          <w:rFonts w:cs="Tahoma" w:ascii="Tahoma" w:hAnsi="Tahoma"/>
          <w:b/>
          <w:lang w:val="sr-CS"/>
        </w:rPr>
        <w:t>ДЛУКУ</w:t>
      </w:r>
    </w:p>
    <w:p>
      <w:pPr>
        <w:pStyle w:val="Normal"/>
        <w:jc w:val="center"/>
        <w:rPr>
          <w:rFonts w:ascii="Tahoma" w:hAnsi="Tahoma" w:cs="Tahoma"/>
          <w:b/>
          <w:b/>
          <w:lang w:val="sr-CS"/>
        </w:rPr>
      </w:pPr>
      <w:r>
        <w:rPr>
          <w:rFonts w:cs="Tahoma" w:ascii="Tahoma" w:hAnsi="Tahoma"/>
          <w:b/>
          <w:lang w:val="sr-CS"/>
        </w:rPr>
        <w:t>о</w:t>
      </w:r>
      <w:r>
        <w:rPr>
          <w:rFonts w:ascii="Bookman Old Style" w:hAnsi="Bookman Old Style"/>
          <w:b/>
          <w:sz w:val="44"/>
          <w:szCs w:val="44"/>
          <w:lang w:val="sr-CS"/>
        </w:rPr>
        <w:t xml:space="preserve"> </w:t>
      </w:r>
      <w:r>
        <w:rPr>
          <w:rFonts w:cs="Tahoma" w:ascii="Tahoma" w:hAnsi="Tahoma"/>
          <w:b/>
          <w:lang w:val="sr-CS"/>
        </w:rPr>
        <w:t>усвајању Годишњег програма заштите, уређења и коришћења пољопривредног земљишта</w:t>
      </w:r>
      <w:r>
        <w:rPr>
          <w:rFonts w:cs="Tahoma" w:ascii="Tahoma" w:hAnsi="Tahoma"/>
          <w:b/>
          <w:lang w:val="en-US"/>
        </w:rPr>
        <w:t xml:space="preserve"> </w:t>
      </w:r>
      <w:r>
        <w:rPr>
          <w:rFonts w:cs="Tahoma" w:ascii="Tahoma" w:hAnsi="Tahoma"/>
          <w:b/>
          <w:lang w:val="sr-CS"/>
        </w:rPr>
        <w:t xml:space="preserve">у државној својини за територију општине Ариље за </w:t>
      </w:r>
      <w:r>
        <w:rPr>
          <w:rFonts w:cs="Tahoma" w:ascii="Tahoma" w:hAnsi="Tahoma"/>
          <w:b/>
          <w:lang w:val="sr-RS"/>
        </w:rPr>
        <w:t>202</w:t>
      </w:r>
      <w:r>
        <w:rPr>
          <w:rFonts w:cs="Tahoma" w:ascii="Tahoma" w:hAnsi="Tahoma"/>
          <w:b/>
          <w:lang w:val="sr-RS"/>
        </w:rPr>
        <w:t>5</w:t>
      </w:r>
      <w:r>
        <w:rPr>
          <w:rFonts w:cs="Tahoma" w:ascii="Tahoma" w:hAnsi="Tahoma"/>
          <w:b/>
          <w:lang w:val="sr-CS"/>
        </w:rPr>
        <w:t>. годину</w:t>
      </w:r>
    </w:p>
    <w:p>
      <w:pPr>
        <w:pStyle w:val="Normal"/>
        <w:jc w:val="center"/>
        <w:rPr>
          <w:rFonts w:ascii="Bookman Old Style" w:hAnsi="Bookman Old Style"/>
          <w:b/>
          <w:b/>
          <w:sz w:val="36"/>
          <w:szCs w:val="36"/>
          <w:lang w:val="sr-CS"/>
        </w:rPr>
      </w:pPr>
      <w:r>
        <w:rPr>
          <w:rFonts w:ascii="Bookman Old Style" w:hAnsi="Bookman Old Style"/>
          <w:b/>
          <w:sz w:val="36"/>
          <w:szCs w:val="36"/>
          <w:lang w:val="sr-CS"/>
        </w:rPr>
      </w:r>
    </w:p>
    <w:p>
      <w:pPr>
        <w:pStyle w:val="Normal"/>
        <w:rPr>
          <w:rFonts w:ascii="Tahoma" w:hAnsi="Tahoma" w:cs="Tahoma"/>
          <w:lang w:val="sr-CS"/>
        </w:rPr>
      </w:pPr>
      <w:r>
        <w:rPr>
          <w:rFonts w:cs="Tahoma" w:ascii="Tahoma" w:hAnsi="Tahoma"/>
          <w:lang w:val="sr-CS"/>
        </w:rPr>
      </w:r>
    </w:p>
    <w:p>
      <w:pPr>
        <w:pStyle w:val="Normal"/>
        <w:jc w:val="center"/>
        <w:rPr>
          <w:rFonts w:ascii="Tahoma" w:hAnsi="Tahoma" w:cs="Tahoma"/>
          <w:b/>
          <w:b/>
        </w:rPr>
      </w:pPr>
      <w:r>
        <w:rPr>
          <w:rFonts w:cs="Tahoma" w:ascii="Tahoma" w:hAnsi="Tahoma"/>
          <w:b/>
          <w:lang w:val="en-US"/>
        </w:rPr>
        <w:t>I</w:t>
      </w:r>
    </w:p>
    <w:p>
      <w:pPr>
        <w:pStyle w:val="Normal"/>
        <w:jc w:val="center"/>
        <w:rPr>
          <w:rFonts w:ascii="Tahoma" w:hAnsi="Tahoma" w:cs="Tahoma"/>
          <w:b/>
          <w:b/>
        </w:rPr>
      </w:pPr>
      <w:r>
        <w:rPr>
          <w:rFonts w:cs="Tahoma" w:ascii="Tahoma" w:hAnsi="Tahoma"/>
          <w:b/>
        </w:rPr>
      </w:r>
    </w:p>
    <w:p>
      <w:pPr>
        <w:pStyle w:val="Normal"/>
        <w:spacing w:lineRule="auto" w:line="360"/>
        <w:jc w:val="both"/>
        <w:rPr>
          <w:rFonts w:ascii="Tahoma" w:hAnsi="Tahoma" w:cs="Tahoma"/>
          <w:lang w:val="en-US"/>
        </w:rPr>
      </w:pPr>
      <w:r>
        <w:rPr>
          <w:rFonts w:cs="Tahoma" w:ascii="Tahoma" w:hAnsi="Tahoma"/>
          <w:lang w:val="en-US"/>
        </w:rPr>
        <w:tab/>
      </w:r>
      <w:r>
        <w:rPr>
          <w:rFonts w:cs="Tahoma" w:ascii="Tahoma" w:hAnsi="Tahoma"/>
        </w:rPr>
        <w:t>УСВАЈА СЕ</w:t>
      </w:r>
      <w:r>
        <w:rPr>
          <w:rFonts w:cs="Tahoma" w:ascii="Tahoma" w:hAnsi="Tahoma"/>
          <w:b/>
          <w:lang w:val="sr-CS"/>
        </w:rPr>
        <w:t xml:space="preserve"> </w:t>
      </w:r>
      <w:r>
        <w:rPr>
          <w:rFonts w:cs="Tahoma" w:ascii="Tahoma" w:hAnsi="Tahoma"/>
          <w:lang w:val="sr-CS"/>
        </w:rPr>
        <w:t xml:space="preserve">Годишњи програм заштите, уређења и коришћења пољопривредног земљишта у државној својини за територију општине Ариље за </w:t>
      </w:r>
      <w:r>
        <w:rPr>
          <w:rFonts w:cs="Tahoma" w:ascii="Tahoma" w:hAnsi="Tahoma"/>
          <w:lang w:val="sr-RS"/>
        </w:rPr>
        <w:t>202</w:t>
      </w:r>
      <w:r>
        <w:rPr>
          <w:rFonts w:cs="Tahoma" w:ascii="Tahoma" w:hAnsi="Tahoma"/>
          <w:lang w:val="sr-RS"/>
        </w:rPr>
        <w:t>5</w:t>
      </w:r>
      <w:r>
        <w:rPr>
          <w:rFonts w:cs="Tahoma" w:ascii="Tahoma" w:hAnsi="Tahoma"/>
          <w:lang w:val="sr-CS"/>
        </w:rPr>
        <w:t>. годину.</w:t>
      </w:r>
    </w:p>
    <w:p>
      <w:pPr>
        <w:pStyle w:val="Normal"/>
        <w:spacing w:lineRule="auto" w:line="360"/>
        <w:jc w:val="both"/>
        <w:rPr>
          <w:rFonts w:ascii="Tahoma" w:hAnsi="Tahoma" w:cs="Tahoma"/>
          <w:lang w:val="en-US"/>
        </w:rPr>
      </w:pPr>
      <w:r>
        <w:rPr>
          <w:rFonts w:cs="Tahoma" w:ascii="Tahoma" w:hAnsi="Tahoma"/>
          <w:lang w:val="en-US"/>
        </w:rPr>
      </w:r>
    </w:p>
    <w:p>
      <w:pPr>
        <w:pStyle w:val="Normal"/>
        <w:spacing w:lineRule="auto" w:line="360"/>
        <w:jc w:val="center"/>
        <w:rPr>
          <w:rFonts w:ascii="Tahoma" w:hAnsi="Tahoma" w:cs="Tahoma"/>
          <w:b/>
          <w:b/>
        </w:rPr>
      </w:pPr>
      <w:r>
        <w:rPr>
          <w:rFonts w:cs="Tahoma" w:ascii="Tahoma" w:hAnsi="Tahoma"/>
          <w:b/>
          <w:lang w:val="en-US"/>
        </w:rPr>
        <w:t>II</w:t>
      </w:r>
    </w:p>
    <w:p>
      <w:pPr>
        <w:pStyle w:val="Normal"/>
        <w:jc w:val="both"/>
        <w:rPr>
          <w:rFonts w:ascii="Tahoma" w:hAnsi="Tahoma" w:cs="Tahoma"/>
          <w:b/>
          <w:b/>
        </w:rPr>
      </w:pPr>
      <w:r>
        <w:rPr>
          <w:rFonts w:cs="Tahoma" w:ascii="Tahoma" w:hAnsi="Tahoma"/>
          <w:b/>
        </w:rPr>
      </w:r>
    </w:p>
    <w:p>
      <w:pPr>
        <w:pStyle w:val="Normal"/>
        <w:spacing w:lineRule="auto" w:line="360"/>
        <w:jc w:val="both"/>
        <w:rPr>
          <w:rFonts w:ascii="Tahoma" w:hAnsi="Tahoma" w:cs="Tahoma"/>
          <w:lang w:val="sr-CS"/>
        </w:rPr>
      </w:pPr>
      <w:r>
        <w:rPr>
          <w:rFonts w:cs="Tahoma" w:ascii="Tahoma" w:hAnsi="Tahoma"/>
          <w:lang w:val="en-US"/>
        </w:rPr>
        <w:tab/>
      </w:r>
      <w:r>
        <w:rPr>
          <w:rFonts w:cs="Tahoma" w:ascii="Tahoma" w:hAnsi="Tahoma"/>
        </w:rPr>
        <w:t xml:space="preserve">Саставни део ове Одлуке је </w:t>
      </w:r>
      <w:r>
        <w:rPr>
          <w:rFonts w:cs="Tahoma" w:ascii="Tahoma" w:hAnsi="Tahoma"/>
          <w:lang w:val="sr-RS"/>
        </w:rPr>
        <w:t>Годишњи</w:t>
      </w:r>
      <w:r>
        <w:rPr>
          <w:rFonts w:cs="Tahoma" w:ascii="Tahoma" w:hAnsi="Tahoma"/>
          <w:lang w:val="sr-CS"/>
        </w:rPr>
        <w:t xml:space="preserve"> програма заштите, уређења и коришћења пољопривредног земљишта за територију општине Ариље за </w:t>
      </w:r>
      <w:r>
        <w:rPr>
          <w:rFonts w:cs="Tahoma" w:ascii="Tahoma" w:hAnsi="Tahoma"/>
          <w:lang w:val="sr-RS"/>
        </w:rPr>
        <w:t>202</w:t>
      </w:r>
      <w:r>
        <w:rPr>
          <w:rFonts w:cs="Tahoma" w:ascii="Tahoma" w:hAnsi="Tahoma"/>
          <w:lang w:val="sr-RS"/>
        </w:rPr>
        <w:t>5</w:t>
      </w:r>
      <w:r>
        <w:rPr>
          <w:rFonts w:cs="Tahoma" w:ascii="Tahoma" w:hAnsi="Tahoma"/>
          <w:lang w:val="sr-CS"/>
        </w:rPr>
        <w:t>. годину.</w:t>
      </w:r>
    </w:p>
    <w:p>
      <w:pPr>
        <w:pStyle w:val="Normal"/>
        <w:jc w:val="center"/>
        <w:rPr>
          <w:rFonts w:ascii="Tahoma" w:hAnsi="Tahoma" w:cs="Tahoma"/>
          <w:lang w:val="ru-RU"/>
        </w:rPr>
      </w:pPr>
      <w:r>
        <w:rPr>
          <w:rFonts w:cs="Tahoma" w:ascii="Tahoma" w:hAnsi="Tahoma"/>
          <w:lang w:val="ru-RU"/>
        </w:rPr>
        <w:t>ОПШТИНА АРИЉЕ</w:t>
      </w:r>
    </w:p>
    <w:p>
      <w:pPr>
        <w:pStyle w:val="Normal"/>
        <w:jc w:val="center"/>
        <w:rPr>
          <w:rFonts w:ascii="Tahoma" w:hAnsi="Tahoma" w:cs="Tahoma"/>
          <w:b/>
          <w:b/>
          <w:lang w:val="ru-RU"/>
        </w:rPr>
      </w:pPr>
      <w:r>
        <w:rPr>
          <w:rFonts w:cs="Tahoma" w:ascii="Tahoma" w:hAnsi="Tahoma"/>
          <w:b/>
          <w:lang w:val="ru-RU"/>
        </w:rPr>
        <w:t xml:space="preserve"> </w:t>
      </w:r>
      <w:r>
        <w:rPr>
          <w:rFonts w:cs="Tahoma" w:ascii="Tahoma" w:hAnsi="Tahoma"/>
          <w:b/>
          <w:lang w:val="ru-RU"/>
        </w:rPr>
        <w:t xml:space="preserve">Скупштина општине </w:t>
      </w:r>
    </w:p>
    <w:p>
      <w:pPr>
        <w:pStyle w:val="Normal"/>
        <w:spacing w:before="120" w:after="0"/>
        <w:jc w:val="center"/>
        <w:rPr>
          <w:rFonts w:ascii="Tahoma" w:hAnsi="Tahoma" w:cs="Tahoma"/>
        </w:rPr>
      </w:pPr>
      <w:r>
        <w:rPr>
          <w:rFonts w:cs="Tahoma" w:ascii="Tahoma" w:hAnsi="Tahoma"/>
        </w:rPr>
        <w:t xml:space="preserve">III број </w:t>
      </w:r>
      <w:r>
        <w:rPr>
          <w:rFonts w:cs="Tahoma" w:ascii="Tahoma" w:hAnsi="Tahoma"/>
          <w:color w:val="000000"/>
          <w:lang w:val="sr-CS"/>
        </w:rPr>
        <w:t>3</w:t>
      </w:r>
      <w:r>
        <w:rPr>
          <w:rFonts w:cs="Tahoma" w:ascii="Tahoma" w:hAnsi="Tahoma"/>
          <w:color w:val="000000"/>
        </w:rPr>
        <w:t>20-21/</w:t>
      </w:r>
      <w:r>
        <w:rPr>
          <w:rFonts w:cs="Tahoma" w:ascii="Tahoma" w:hAnsi="Tahoma"/>
          <w:color w:val="000000"/>
          <w:lang w:val="sr-RS"/>
        </w:rPr>
        <w:t>22</w:t>
      </w:r>
      <w:r>
        <w:rPr>
          <w:rFonts w:cs="Tahoma" w:ascii="Tahoma" w:hAnsi="Tahoma"/>
          <w:color w:val="000000"/>
        </w:rPr>
        <w:t xml:space="preserve">, </w:t>
      </w:r>
      <w:r>
        <w:rPr>
          <w:rFonts w:cs="Tahoma" w:ascii="Tahoma" w:hAnsi="Tahoma"/>
          <w:color w:val="000000"/>
          <w:lang w:val="sr-RS"/>
        </w:rPr>
        <w:t>30</w:t>
      </w:r>
      <w:r>
        <w:rPr>
          <w:rFonts w:cs="Tahoma" w:ascii="Tahoma" w:hAnsi="Tahoma"/>
          <w:color w:val="000000"/>
          <w:lang w:val="sr-RS"/>
        </w:rPr>
        <w:t>.1</w:t>
      </w:r>
      <w:r>
        <w:rPr>
          <w:rFonts w:cs="Tahoma" w:ascii="Tahoma" w:hAnsi="Tahoma"/>
          <w:color w:val="000000"/>
          <w:lang w:val="sr-RS"/>
        </w:rPr>
        <w:t>0</w:t>
      </w:r>
      <w:r>
        <w:rPr>
          <w:rFonts w:cs="Tahoma" w:ascii="Tahoma" w:hAnsi="Tahoma"/>
          <w:color w:val="000000"/>
          <w:lang w:val="sr-RS"/>
        </w:rPr>
        <w:t>.</w:t>
      </w:r>
      <w:r>
        <w:rPr>
          <w:rFonts w:cs="Tahoma" w:ascii="Tahoma" w:hAnsi="Tahoma"/>
          <w:color w:val="000000"/>
          <w:lang w:val="sr-CS"/>
        </w:rPr>
        <w:t xml:space="preserve"> </w:t>
      </w:r>
      <w:r>
        <w:rPr>
          <w:rFonts w:cs="Tahoma" w:ascii="Tahoma" w:hAnsi="Tahoma"/>
          <w:color w:val="000000"/>
          <w:lang w:val="sr-RS"/>
        </w:rPr>
        <w:t>202</w:t>
      </w:r>
      <w:r>
        <w:rPr>
          <w:rFonts w:cs="Tahoma" w:ascii="Tahoma" w:hAnsi="Tahoma"/>
          <w:color w:val="000000"/>
          <w:lang w:val="sr-RS"/>
        </w:rPr>
        <w:t>5</w:t>
      </w:r>
      <w:r>
        <w:rPr>
          <w:rFonts w:cs="Tahoma" w:ascii="Tahoma" w:hAnsi="Tahoma"/>
          <w:color w:val="000000"/>
        </w:rPr>
        <w:t>. године</w:t>
      </w:r>
    </w:p>
    <w:p>
      <w:pPr>
        <w:pStyle w:val="Normal"/>
        <w:spacing w:before="120" w:after="0"/>
        <w:jc w:val="center"/>
        <w:rPr>
          <w:rFonts w:ascii="Tahoma" w:hAnsi="Tahoma" w:cs="Tahoma"/>
        </w:rPr>
      </w:pPr>
      <w:r>
        <w:rPr>
          <w:rFonts w:cs="Tahoma" w:ascii="Tahoma" w:hAnsi="Tahoma"/>
        </w:rPr>
        <w:t>АРИЉЕ</w:t>
      </w:r>
    </w:p>
    <w:p>
      <w:pPr>
        <w:pStyle w:val="Normal"/>
        <w:spacing w:before="120" w:after="0"/>
        <w:jc w:val="center"/>
        <w:rPr>
          <w:rFonts w:ascii="Tahoma" w:hAnsi="Tahoma" w:cs="Tahoma"/>
          <w:lang w:val="sr-CS"/>
        </w:rPr>
      </w:pPr>
      <w:r>
        <w:rPr>
          <w:rFonts w:cs="Tahoma" w:ascii="Tahoma" w:hAnsi="Tahoma"/>
          <w:lang w:val="sr-CS"/>
        </w:rPr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ab/>
        <w:tab/>
        <w:tab/>
        <w:tab/>
        <w:tab/>
        <w:tab/>
        <w:tab/>
        <w:t>Председник Скупштине општине,</w:t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>Миљана Аћимовић Стефановић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Open Sans">
    <w:altName w:val="sans-serif"/>
    <w:charset w:val="00"/>
    <w:family w:val="roman"/>
    <w:pitch w:val="variable"/>
  </w:font>
  <w:font w:name="Arial">
    <w:charset w:val="00"/>
    <w:family w:val="roman"/>
    <w:pitch w:val="variable"/>
  </w:font>
  <w:font w:name="Bookman Old Style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02a66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sr-Latn-CS" w:eastAsia="sr-Latn-CS" w:bidi="ar-SA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Segoe UI" w:cs="Tahoma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LibreOffice/7.3.0.3$Windows_X86_64 LibreOffice_project/0f246aa12d0eee4a0f7adcefbf7c878fc2238db3</Application>
  <AppVersion>15.0000</AppVersion>
  <Pages>1</Pages>
  <Words>163</Words>
  <Characters>1002</Characters>
  <CharactersWithSpaces>1167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2023-05-24T05:39:00Z</dcterms:created>
  <dc:creator>mvukotic</dc:creator>
  <dc:description/>
  <dc:language>sr-Latn-RS</dc:language>
  <cp:lastModifiedBy/>
  <cp:lastPrinted>2024-11-08T11:53:39Z</cp:lastPrinted>
  <dcterms:modified xsi:type="dcterms:W3CDTF">2025-10-23T12:38:36Z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